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777C" w14:textId="77777777" w:rsidR="00643A10" w:rsidRDefault="00643A10"/>
    <w:p w14:paraId="012632F8" w14:textId="3DD18B4D" w:rsidR="00077C73" w:rsidRPr="00136339" w:rsidRDefault="00077C73" w:rsidP="0038193C">
      <w:pPr>
        <w:jc w:val="center"/>
        <w:rPr>
          <w:b/>
          <w:bCs/>
          <w:sz w:val="20"/>
          <w:szCs w:val="20"/>
          <w:u w:val="single"/>
        </w:rPr>
      </w:pPr>
      <w:r w:rsidRPr="00136339">
        <w:rPr>
          <w:b/>
          <w:bCs/>
          <w:sz w:val="20"/>
          <w:szCs w:val="20"/>
          <w:u w:val="single"/>
        </w:rPr>
        <w:t>Mooloolaba Bowls Club – Top Draw Fours Calcutta</w:t>
      </w:r>
    </w:p>
    <w:p w14:paraId="784917B7" w14:textId="50F91A94" w:rsidR="0038193C" w:rsidRPr="00136339" w:rsidRDefault="0038193C" w:rsidP="0038193C">
      <w:pPr>
        <w:jc w:val="center"/>
        <w:rPr>
          <w:b/>
          <w:bCs/>
          <w:sz w:val="20"/>
          <w:szCs w:val="20"/>
          <w:u w:val="single"/>
        </w:rPr>
      </w:pPr>
      <w:r w:rsidRPr="00136339">
        <w:rPr>
          <w:b/>
          <w:bCs/>
          <w:sz w:val="20"/>
          <w:szCs w:val="20"/>
          <w:u w:val="single"/>
        </w:rPr>
        <w:t>Terms and Conditions</w:t>
      </w:r>
    </w:p>
    <w:p w14:paraId="00AEBBF8" w14:textId="77777777" w:rsidR="00077C73" w:rsidRPr="00136339" w:rsidRDefault="00077C73">
      <w:pPr>
        <w:rPr>
          <w:sz w:val="20"/>
          <w:szCs w:val="20"/>
        </w:rPr>
      </w:pPr>
    </w:p>
    <w:p w14:paraId="6E683013" w14:textId="40C6E543" w:rsidR="00077C73" w:rsidRPr="00136339" w:rsidRDefault="0038193C">
      <w:pPr>
        <w:rPr>
          <w:sz w:val="20"/>
          <w:szCs w:val="20"/>
        </w:rPr>
      </w:pPr>
      <w:r w:rsidRPr="00136339">
        <w:rPr>
          <w:sz w:val="20"/>
          <w:szCs w:val="20"/>
        </w:rPr>
        <w:t>A Calcutta Auction, where the “ownership” of the Teams who have entered the Top Draw Fours will be sold</w:t>
      </w:r>
      <w:r w:rsidR="00B67436" w:rsidRPr="00136339">
        <w:rPr>
          <w:sz w:val="20"/>
          <w:szCs w:val="20"/>
        </w:rPr>
        <w:t>,</w:t>
      </w:r>
      <w:r w:rsidRPr="00136339">
        <w:rPr>
          <w:sz w:val="20"/>
          <w:szCs w:val="20"/>
        </w:rPr>
        <w:t xml:space="preserve"> will be conducted at the Mooloolaba Bowls Club</w:t>
      </w:r>
      <w:r w:rsidR="00B67436" w:rsidRPr="00136339">
        <w:rPr>
          <w:sz w:val="20"/>
          <w:szCs w:val="20"/>
        </w:rPr>
        <w:t xml:space="preserve"> commencing at 7.30pm on Thursday 5</w:t>
      </w:r>
      <w:r w:rsidR="00B67436" w:rsidRPr="00136339">
        <w:rPr>
          <w:sz w:val="20"/>
          <w:szCs w:val="20"/>
          <w:vertAlign w:val="superscript"/>
        </w:rPr>
        <w:t>th</w:t>
      </w:r>
      <w:r w:rsidR="00B67436" w:rsidRPr="00136339">
        <w:rPr>
          <w:sz w:val="20"/>
          <w:szCs w:val="20"/>
        </w:rPr>
        <w:t xml:space="preserve"> November 2026.</w:t>
      </w:r>
    </w:p>
    <w:p w14:paraId="5640B56D" w14:textId="77777777" w:rsidR="00077C73" w:rsidRPr="00136339" w:rsidRDefault="00077C73">
      <w:pPr>
        <w:rPr>
          <w:sz w:val="20"/>
          <w:szCs w:val="20"/>
        </w:rPr>
      </w:pPr>
    </w:p>
    <w:p w14:paraId="24EC59C1" w14:textId="6758866A" w:rsidR="00827CB8" w:rsidRPr="00136339" w:rsidRDefault="002145F6" w:rsidP="002145F6">
      <w:pPr>
        <w:rPr>
          <w:sz w:val="20"/>
          <w:szCs w:val="20"/>
        </w:rPr>
      </w:pPr>
      <w:r w:rsidRPr="00136339">
        <w:rPr>
          <w:sz w:val="20"/>
          <w:szCs w:val="20"/>
        </w:rPr>
        <w:t xml:space="preserve">A raffle will be conducted prior to this date to sell tickets to go into the draw for the “ownership” of the 28 participating teams. The lucky “drawer” will then offer the </w:t>
      </w:r>
      <w:r w:rsidR="00827CB8" w:rsidRPr="00136339">
        <w:rPr>
          <w:sz w:val="20"/>
          <w:szCs w:val="20"/>
        </w:rPr>
        <w:t>T</w:t>
      </w:r>
      <w:r w:rsidRPr="00136339">
        <w:rPr>
          <w:sz w:val="20"/>
          <w:szCs w:val="20"/>
        </w:rPr>
        <w:t>eam for auction and shall retain 50% of the sale price</w:t>
      </w:r>
      <w:r w:rsidR="00827CB8" w:rsidRPr="00136339">
        <w:rPr>
          <w:sz w:val="20"/>
          <w:szCs w:val="20"/>
        </w:rPr>
        <w:t xml:space="preserve"> or purchase the Team at auction which effectively means that you can purchase that Team for half price. </w:t>
      </w:r>
    </w:p>
    <w:p w14:paraId="096253B0" w14:textId="77777777" w:rsidR="00827CB8" w:rsidRPr="00136339" w:rsidRDefault="00827CB8" w:rsidP="002145F6">
      <w:pPr>
        <w:rPr>
          <w:sz w:val="20"/>
          <w:szCs w:val="20"/>
        </w:rPr>
      </w:pPr>
    </w:p>
    <w:p w14:paraId="5BFC3F54" w14:textId="0BC4CD1A" w:rsidR="00827CB8" w:rsidRPr="00136339" w:rsidRDefault="00C53010" w:rsidP="00827CB8">
      <w:pPr>
        <w:rPr>
          <w:sz w:val="20"/>
          <w:szCs w:val="20"/>
        </w:rPr>
      </w:pPr>
      <w:r w:rsidRPr="00136339">
        <w:rPr>
          <w:sz w:val="20"/>
          <w:szCs w:val="20"/>
        </w:rPr>
        <w:t>At</w:t>
      </w:r>
      <w:r w:rsidR="00827CB8" w:rsidRPr="00136339">
        <w:rPr>
          <w:sz w:val="20"/>
          <w:szCs w:val="20"/>
        </w:rPr>
        <w:t xml:space="preserve"> the Raffle Draw and Auction, the Teams (Skips Names) shall be displayed on a screen in a random order with columns beside them to record the Drawer, Buyer, Price Sold, Drawer $’s, and amount into the Pot $’s.</w:t>
      </w:r>
    </w:p>
    <w:p w14:paraId="468D0321" w14:textId="77777777" w:rsidR="00827CB8" w:rsidRPr="00136339" w:rsidRDefault="00827CB8" w:rsidP="00827CB8">
      <w:pPr>
        <w:rPr>
          <w:sz w:val="20"/>
          <w:szCs w:val="20"/>
        </w:rPr>
      </w:pPr>
    </w:p>
    <w:p w14:paraId="06EA681F" w14:textId="389CE743" w:rsidR="00827CB8" w:rsidRPr="00136339" w:rsidRDefault="00827CB8" w:rsidP="00827CB8">
      <w:pPr>
        <w:rPr>
          <w:sz w:val="20"/>
          <w:szCs w:val="20"/>
        </w:rPr>
      </w:pPr>
      <w:r w:rsidRPr="00136339">
        <w:rPr>
          <w:sz w:val="20"/>
          <w:szCs w:val="20"/>
        </w:rPr>
        <w:t xml:space="preserve">The organisers </w:t>
      </w:r>
      <w:r w:rsidR="00C53010" w:rsidRPr="00136339">
        <w:rPr>
          <w:sz w:val="20"/>
          <w:szCs w:val="20"/>
        </w:rPr>
        <w:t xml:space="preserve">or their nominee </w:t>
      </w:r>
      <w:r w:rsidRPr="00136339">
        <w:rPr>
          <w:sz w:val="20"/>
          <w:szCs w:val="20"/>
        </w:rPr>
        <w:t>shall then draw the Raffle and note the name of the winning ticket holder “Drawer” alongside the Team name. This shall continue until the Drawers of all Teams have been listed.</w:t>
      </w:r>
    </w:p>
    <w:p w14:paraId="53E15799" w14:textId="77777777" w:rsidR="00827CB8" w:rsidRPr="00136339" w:rsidRDefault="00827CB8" w:rsidP="00827CB8">
      <w:pPr>
        <w:rPr>
          <w:sz w:val="20"/>
          <w:szCs w:val="20"/>
        </w:rPr>
      </w:pPr>
    </w:p>
    <w:p w14:paraId="150263E6" w14:textId="25774CA1" w:rsidR="00077C73" w:rsidRPr="00136339" w:rsidRDefault="00077C73" w:rsidP="00C53010">
      <w:pPr>
        <w:rPr>
          <w:sz w:val="20"/>
          <w:szCs w:val="20"/>
        </w:rPr>
      </w:pPr>
      <w:r w:rsidRPr="00136339">
        <w:rPr>
          <w:sz w:val="20"/>
          <w:szCs w:val="20"/>
        </w:rPr>
        <w:t>The Auctioneer then sells the Teams, in the order displayed on screen, and the name of the Buyer</w:t>
      </w:r>
      <w:r w:rsidR="007128C8">
        <w:rPr>
          <w:sz w:val="20"/>
          <w:szCs w:val="20"/>
        </w:rPr>
        <w:t>s</w:t>
      </w:r>
      <w:r w:rsidRPr="00136339">
        <w:rPr>
          <w:sz w:val="20"/>
          <w:szCs w:val="20"/>
        </w:rPr>
        <w:t xml:space="preserve"> and “sold” price noted on the display. 50% of that price is listed for the </w:t>
      </w:r>
      <w:r w:rsidR="00C53010" w:rsidRPr="00136339">
        <w:rPr>
          <w:sz w:val="20"/>
          <w:szCs w:val="20"/>
        </w:rPr>
        <w:t>“</w:t>
      </w:r>
      <w:r w:rsidRPr="00136339">
        <w:rPr>
          <w:sz w:val="20"/>
          <w:szCs w:val="20"/>
        </w:rPr>
        <w:t>Drawer</w:t>
      </w:r>
      <w:r w:rsidR="00C53010" w:rsidRPr="00136339">
        <w:rPr>
          <w:sz w:val="20"/>
          <w:szCs w:val="20"/>
        </w:rPr>
        <w:t>”</w:t>
      </w:r>
      <w:r w:rsidRPr="00136339">
        <w:rPr>
          <w:sz w:val="20"/>
          <w:szCs w:val="20"/>
        </w:rPr>
        <w:t xml:space="preserve"> and 50% for the Prize Pot</w:t>
      </w:r>
      <w:r w:rsidR="00C53010" w:rsidRPr="00136339">
        <w:rPr>
          <w:sz w:val="20"/>
          <w:szCs w:val="20"/>
        </w:rPr>
        <w:t>.</w:t>
      </w:r>
      <w:r w:rsidR="00136339" w:rsidRPr="00136339">
        <w:rPr>
          <w:sz w:val="20"/>
          <w:szCs w:val="20"/>
        </w:rPr>
        <w:t xml:space="preserve"> The Auctioneers decision on the winning bid will be final.</w:t>
      </w:r>
    </w:p>
    <w:p w14:paraId="1C67BDB0" w14:textId="77777777" w:rsidR="00C53010" w:rsidRPr="00136339" w:rsidRDefault="00C53010" w:rsidP="00C53010">
      <w:pPr>
        <w:rPr>
          <w:sz w:val="20"/>
          <w:szCs w:val="20"/>
        </w:rPr>
      </w:pPr>
    </w:p>
    <w:p w14:paraId="609CC365" w14:textId="19161F41" w:rsidR="00077C73" w:rsidRPr="00136339" w:rsidRDefault="00C53010" w:rsidP="00C53010">
      <w:pPr>
        <w:rPr>
          <w:sz w:val="20"/>
          <w:szCs w:val="20"/>
        </w:rPr>
      </w:pPr>
      <w:r w:rsidRPr="00136339">
        <w:rPr>
          <w:sz w:val="20"/>
          <w:szCs w:val="20"/>
        </w:rPr>
        <w:t>T</w:t>
      </w:r>
      <w:r w:rsidR="00077C73" w:rsidRPr="00136339">
        <w:rPr>
          <w:sz w:val="20"/>
          <w:szCs w:val="20"/>
        </w:rPr>
        <w:t xml:space="preserve">he total Prize Pot </w:t>
      </w:r>
      <w:r w:rsidRPr="00136339">
        <w:rPr>
          <w:sz w:val="20"/>
          <w:szCs w:val="20"/>
        </w:rPr>
        <w:t xml:space="preserve">shall </w:t>
      </w:r>
      <w:r w:rsidR="00077C73" w:rsidRPr="00136339">
        <w:rPr>
          <w:sz w:val="20"/>
          <w:szCs w:val="20"/>
        </w:rPr>
        <w:t xml:space="preserve">consist of the </w:t>
      </w:r>
      <w:r w:rsidR="00284DC1" w:rsidRPr="00136339">
        <w:rPr>
          <w:sz w:val="20"/>
          <w:szCs w:val="20"/>
        </w:rPr>
        <w:t xml:space="preserve">total </w:t>
      </w:r>
      <w:r w:rsidR="00077C73" w:rsidRPr="00136339">
        <w:rPr>
          <w:sz w:val="20"/>
          <w:szCs w:val="20"/>
        </w:rPr>
        <w:t xml:space="preserve">amount received from the Raffle and 50% of the Auction proceeds. This is then divided among the </w:t>
      </w:r>
      <w:r w:rsidR="00BF758B" w:rsidRPr="00136339">
        <w:rPr>
          <w:sz w:val="20"/>
          <w:szCs w:val="20"/>
        </w:rPr>
        <w:t xml:space="preserve">“Owners” of the </w:t>
      </w:r>
      <w:r w:rsidR="00077C73" w:rsidRPr="00136339">
        <w:rPr>
          <w:sz w:val="20"/>
          <w:szCs w:val="20"/>
        </w:rPr>
        <w:t xml:space="preserve">winning </w:t>
      </w:r>
      <w:r w:rsidR="00BF758B" w:rsidRPr="00136339">
        <w:rPr>
          <w:sz w:val="20"/>
          <w:szCs w:val="20"/>
        </w:rPr>
        <w:t>Teams in the Top Draw Fours using the following formulae.</w:t>
      </w:r>
      <w:r w:rsidR="00077C73" w:rsidRPr="00136339">
        <w:rPr>
          <w:sz w:val="20"/>
          <w:szCs w:val="20"/>
        </w:rPr>
        <w:t xml:space="preserve"> 1</w:t>
      </w:r>
      <w:r w:rsidR="00077C73" w:rsidRPr="00136339">
        <w:rPr>
          <w:sz w:val="20"/>
          <w:szCs w:val="20"/>
          <w:vertAlign w:val="superscript"/>
        </w:rPr>
        <w:t>st</w:t>
      </w:r>
      <w:r w:rsidR="00077C73" w:rsidRPr="00136339">
        <w:rPr>
          <w:sz w:val="20"/>
          <w:szCs w:val="20"/>
        </w:rPr>
        <w:t xml:space="preserve"> Team = 60%, 2</w:t>
      </w:r>
      <w:r w:rsidR="00077C73" w:rsidRPr="00136339">
        <w:rPr>
          <w:sz w:val="20"/>
          <w:szCs w:val="20"/>
          <w:vertAlign w:val="superscript"/>
        </w:rPr>
        <w:t>nd</w:t>
      </w:r>
      <w:r w:rsidR="00077C73" w:rsidRPr="00136339">
        <w:rPr>
          <w:sz w:val="20"/>
          <w:szCs w:val="20"/>
        </w:rPr>
        <w:t xml:space="preserve"> Team = 25%, 3</w:t>
      </w:r>
      <w:r w:rsidR="00077C73" w:rsidRPr="00136339">
        <w:rPr>
          <w:sz w:val="20"/>
          <w:szCs w:val="20"/>
          <w:vertAlign w:val="superscript"/>
        </w:rPr>
        <w:t>rd</w:t>
      </w:r>
      <w:r w:rsidR="00077C73" w:rsidRPr="00136339">
        <w:rPr>
          <w:sz w:val="20"/>
          <w:szCs w:val="20"/>
        </w:rPr>
        <w:t xml:space="preserve"> Team = 10% and 4</w:t>
      </w:r>
      <w:r w:rsidR="00077C73" w:rsidRPr="00136339">
        <w:rPr>
          <w:sz w:val="20"/>
          <w:szCs w:val="20"/>
          <w:vertAlign w:val="superscript"/>
        </w:rPr>
        <w:t>th</w:t>
      </w:r>
      <w:r w:rsidR="00077C73" w:rsidRPr="00136339">
        <w:rPr>
          <w:sz w:val="20"/>
          <w:szCs w:val="20"/>
        </w:rPr>
        <w:t xml:space="preserve"> Team = 5% of the remaining pool.</w:t>
      </w:r>
      <w:r w:rsidR="006F4FE0" w:rsidRPr="00136339">
        <w:rPr>
          <w:sz w:val="20"/>
          <w:szCs w:val="20"/>
        </w:rPr>
        <w:t xml:space="preserve"> </w:t>
      </w:r>
    </w:p>
    <w:p w14:paraId="3009D1DE" w14:textId="77777777" w:rsidR="005369E7" w:rsidRPr="00136339" w:rsidRDefault="005369E7" w:rsidP="00C53010">
      <w:pPr>
        <w:rPr>
          <w:sz w:val="20"/>
          <w:szCs w:val="20"/>
        </w:rPr>
      </w:pPr>
    </w:p>
    <w:p w14:paraId="3645CF64" w14:textId="247AA35D" w:rsidR="005369E7" w:rsidRPr="00136339" w:rsidRDefault="005369E7" w:rsidP="00C53010">
      <w:pPr>
        <w:rPr>
          <w:sz w:val="20"/>
          <w:szCs w:val="20"/>
        </w:rPr>
      </w:pPr>
      <w:r w:rsidRPr="00136339">
        <w:rPr>
          <w:sz w:val="20"/>
          <w:szCs w:val="20"/>
        </w:rPr>
        <w:t xml:space="preserve">If a Team withdraws from the TDF Event, the Calcutta Ownership shall transfer to the replacement Team, if any. </w:t>
      </w:r>
      <w:r w:rsidR="000F12EC" w:rsidRPr="00136339">
        <w:rPr>
          <w:sz w:val="20"/>
          <w:szCs w:val="20"/>
        </w:rPr>
        <w:t>If there is no replacement team, the auction proceeds for that Team shall be refunded to the “owners” and the Prize pool adjusted accordingly.</w:t>
      </w:r>
    </w:p>
    <w:p w14:paraId="7360786F" w14:textId="77777777" w:rsidR="00284DC1" w:rsidRPr="00136339" w:rsidRDefault="00284DC1" w:rsidP="00C53010">
      <w:pPr>
        <w:rPr>
          <w:sz w:val="20"/>
          <w:szCs w:val="20"/>
        </w:rPr>
      </w:pPr>
    </w:p>
    <w:p w14:paraId="0FEF8BAB" w14:textId="198F0F64" w:rsidR="00077C73" w:rsidRPr="00136339" w:rsidRDefault="00284DC1" w:rsidP="00077C73">
      <w:pPr>
        <w:rPr>
          <w:sz w:val="20"/>
          <w:szCs w:val="20"/>
        </w:rPr>
      </w:pPr>
      <w:r w:rsidRPr="00136339">
        <w:rPr>
          <w:sz w:val="20"/>
          <w:szCs w:val="20"/>
        </w:rPr>
        <w:t>Conditions.</w:t>
      </w:r>
    </w:p>
    <w:p w14:paraId="3C8338DD" w14:textId="2EC2C59C" w:rsidR="00284DC1" w:rsidRPr="00136339" w:rsidRDefault="005369E7" w:rsidP="00284DC1">
      <w:pPr>
        <w:pStyle w:val="ListParagraph"/>
        <w:numPr>
          <w:ilvl w:val="0"/>
          <w:numId w:val="1"/>
        </w:numPr>
        <w:rPr>
          <w:sz w:val="20"/>
          <w:szCs w:val="20"/>
        </w:rPr>
      </w:pPr>
      <w:r w:rsidRPr="00136339">
        <w:rPr>
          <w:sz w:val="20"/>
          <w:szCs w:val="20"/>
        </w:rPr>
        <w:t>A Calcutta is c</w:t>
      </w:r>
      <w:r w:rsidR="00284DC1" w:rsidRPr="00136339">
        <w:rPr>
          <w:sz w:val="20"/>
          <w:szCs w:val="20"/>
        </w:rPr>
        <w:t xml:space="preserve">lassified as Category 2 games by OLGR i.e. Gross proceeds are expected to be more than $2000 and less than $50,000, as an eligible association, </w:t>
      </w:r>
      <w:r w:rsidRPr="00136339">
        <w:rPr>
          <w:sz w:val="20"/>
          <w:szCs w:val="20"/>
        </w:rPr>
        <w:t xml:space="preserve">Mooloolaba Bowls Club </w:t>
      </w:r>
      <w:r w:rsidR="00284DC1" w:rsidRPr="00136339">
        <w:rPr>
          <w:sz w:val="20"/>
          <w:szCs w:val="20"/>
        </w:rPr>
        <w:t>can legally conduct a Calcutta and do not require a permit.</w:t>
      </w:r>
    </w:p>
    <w:p w14:paraId="6DFCB8A9" w14:textId="77777777" w:rsidR="005369E7" w:rsidRPr="00136339" w:rsidRDefault="00077C73" w:rsidP="00827CB8">
      <w:pPr>
        <w:pStyle w:val="ListParagraph"/>
        <w:numPr>
          <w:ilvl w:val="0"/>
          <w:numId w:val="1"/>
        </w:numPr>
        <w:rPr>
          <w:sz w:val="20"/>
          <w:szCs w:val="20"/>
        </w:rPr>
      </w:pPr>
      <w:r w:rsidRPr="00136339">
        <w:rPr>
          <w:sz w:val="20"/>
          <w:szCs w:val="20"/>
        </w:rPr>
        <w:t>OLGR require that the organisation retain records of the Calcutta for a period of 5 years unless approved otherwise.</w:t>
      </w:r>
    </w:p>
    <w:p w14:paraId="74B08F8D" w14:textId="77777777" w:rsidR="005369E7" w:rsidRPr="00136339" w:rsidRDefault="005369E7" w:rsidP="005369E7">
      <w:pPr>
        <w:pStyle w:val="ListParagraph"/>
        <w:numPr>
          <w:ilvl w:val="0"/>
          <w:numId w:val="1"/>
        </w:numPr>
        <w:rPr>
          <w:sz w:val="20"/>
          <w:szCs w:val="20"/>
        </w:rPr>
      </w:pPr>
      <w:r w:rsidRPr="00136339">
        <w:rPr>
          <w:sz w:val="20"/>
          <w:szCs w:val="20"/>
        </w:rPr>
        <w:t xml:space="preserve">All Raffle </w:t>
      </w:r>
      <w:r w:rsidR="00827CB8" w:rsidRPr="00136339">
        <w:rPr>
          <w:sz w:val="20"/>
          <w:szCs w:val="20"/>
        </w:rPr>
        <w:t xml:space="preserve">tickets must be tied to a name. </w:t>
      </w:r>
    </w:p>
    <w:p w14:paraId="3637AFC0" w14:textId="49BF6B56" w:rsidR="000F12EC" w:rsidRPr="00136339" w:rsidRDefault="000F12EC" w:rsidP="005369E7">
      <w:pPr>
        <w:pStyle w:val="ListParagraph"/>
        <w:numPr>
          <w:ilvl w:val="0"/>
          <w:numId w:val="1"/>
        </w:numPr>
        <w:rPr>
          <w:sz w:val="20"/>
          <w:szCs w:val="20"/>
        </w:rPr>
      </w:pPr>
      <w:r w:rsidRPr="00136339">
        <w:rPr>
          <w:sz w:val="20"/>
          <w:szCs w:val="20"/>
        </w:rPr>
        <w:t>All Prize money shall be paid in cash on the day or transferred to</w:t>
      </w:r>
      <w:r w:rsidR="00136339" w:rsidRPr="00136339">
        <w:rPr>
          <w:sz w:val="20"/>
          <w:szCs w:val="20"/>
        </w:rPr>
        <w:t xml:space="preserve"> </w:t>
      </w:r>
      <w:r w:rsidRPr="00136339">
        <w:rPr>
          <w:sz w:val="20"/>
          <w:szCs w:val="20"/>
        </w:rPr>
        <w:t>a nominated bank account within 24 hours of the finish of the event.</w:t>
      </w:r>
    </w:p>
    <w:p w14:paraId="1781787E" w14:textId="7289467D" w:rsidR="00C53010" w:rsidRPr="00136339" w:rsidRDefault="00C53010" w:rsidP="00C53010">
      <w:pPr>
        <w:pStyle w:val="ListParagraph"/>
        <w:numPr>
          <w:ilvl w:val="0"/>
          <w:numId w:val="1"/>
        </w:numPr>
        <w:rPr>
          <w:sz w:val="20"/>
          <w:szCs w:val="20"/>
        </w:rPr>
      </w:pPr>
      <w:r w:rsidRPr="00136339">
        <w:rPr>
          <w:sz w:val="20"/>
          <w:szCs w:val="20"/>
        </w:rPr>
        <w:t xml:space="preserve">The advertising for the Raffle must provide basic information like the date of the Top Draw Fours, closing date etc. </w:t>
      </w:r>
    </w:p>
    <w:p w14:paraId="27B8CDB0" w14:textId="1B82730E" w:rsidR="00136339" w:rsidRPr="00136339" w:rsidRDefault="00136339" w:rsidP="00C53010">
      <w:pPr>
        <w:pStyle w:val="ListParagraph"/>
        <w:numPr>
          <w:ilvl w:val="0"/>
          <w:numId w:val="1"/>
        </w:numPr>
        <w:rPr>
          <w:sz w:val="20"/>
          <w:szCs w:val="20"/>
        </w:rPr>
      </w:pPr>
      <w:r w:rsidRPr="00136339">
        <w:rPr>
          <w:sz w:val="20"/>
          <w:szCs w:val="20"/>
        </w:rPr>
        <w:t>Any disputes or complaints will be considered by the organising committee and their decision shall be final.</w:t>
      </w:r>
    </w:p>
    <w:p w14:paraId="4AA218C8" w14:textId="77777777" w:rsidR="00077C73" w:rsidRPr="00136339" w:rsidRDefault="00077C73" w:rsidP="00077C73">
      <w:pPr>
        <w:rPr>
          <w:sz w:val="20"/>
          <w:szCs w:val="20"/>
        </w:rPr>
      </w:pPr>
    </w:p>
    <w:sectPr w:rsidR="00077C73" w:rsidRPr="00136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B4590"/>
    <w:multiLevelType w:val="hybridMultilevel"/>
    <w:tmpl w:val="2634E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780AF4"/>
    <w:multiLevelType w:val="hybridMultilevel"/>
    <w:tmpl w:val="2634E0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7462441">
    <w:abstractNumId w:val="0"/>
  </w:num>
  <w:num w:numId="2" w16cid:durableId="191597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73"/>
    <w:rsid w:val="00077C73"/>
    <w:rsid w:val="000F12EC"/>
    <w:rsid w:val="0010708B"/>
    <w:rsid w:val="00136339"/>
    <w:rsid w:val="002145F6"/>
    <w:rsid w:val="00284DC1"/>
    <w:rsid w:val="003768D5"/>
    <w:rsid w:val="0038193C"/>
    <w:rsid w:val="003B0420"/>
    <w:rsid w:val="004C2B33"/>
    <w:rsid w:val="005369E7"/>
    <w:rsid w:val="00643A10"/>
    <w:rsid w:val="006F4FE0"/>
    <w:rsid w:val="007128C8"/>
    <w:rsid w:val="00746D02"/>
    <w:rsid w:val="00827CB8"/>
    <w:rsid w:val="009A7C68"/>
    <w:rsid w:val="00B67436"/>
    <w:rsid w:val="00BF758B"/>
    <w:rsid w:val="00C53010"/>
    <w:rsid w:val="00C6495B"/>
    <w:rsid w:val="00C75614"/>
    <w:rsid w:val="00D84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C13794"/>
  <w15:chartTrackingRefBased/>
  <w15:docId w15:val="{CAD88886-D207-1E4F-921B-4E306969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C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C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C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C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C73"/>
    <w:rPr>
      <w:rFonts w:eastAsiaTheme="majorEastAsia" w:cstheme="majorBidi"/>
      <w:color w:val="272727" w:themeColor="text1" w:themeTint="D8"/>
    </w:rPr>
  </w:style>
  <w:style w:type="paragraph" w:styleId="Title">
    <w:name w:val="Title"/>
    <w:basedOn w:val="Normal"/>
    <w:next w:val="Normal"/>
    <w:link w:val="TitleChar"/>
    <w:uiPriority w:val="10"/>
    <w:qFormat/>
    <w:rsid w:val="00077C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C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7C73"/>
    <w:rPr>
      <w:i/>
      <w:iCs/>
      <w:color w:val="404040" w:themeColor="text1" w:themeTint="BF"/>
    </w:rPr>
  </w:style>
  <w:style w:type="paragraph" w:styleId="ListParagraph">
    <w:name w:val="List Paragraph"/>
    <w:basedOn w:val="Normal"/>
    <w:uiPriority w:val="34"/>
    <w:qFormat/>
    <w:rsid w:val="00077C73"/>
    <w:pPr>
      <w:ind w:left="720"/>
      <w:contextualSpacing/>
    </w:pPr>
  </w:style>
  <w:style w:type="character" w:styleId="IntenseEmphasis">
    <w:name w:val="Intense Emphasis"/>
    <w:basedOn w:val="DefaultParagraphFont"/>
    <w:uiPriority w:val="21"/>
    <w:qFormat/>
    <w:rsid w:val="00077C73"/>
    <w:rPr>
      <w:i/>
      <w:iCs/>
      <w:color w:val="2F5496" w:themeColor="accent1" w:themeShade="BF"/>
    </w:rPr>
  </w:style>
  <w:style w:type="paragraph" w:styleId="IntenseQuote">
    <w:name w:val="Intense Quote"/>
    <w:basedOn w:val="Normal"/>
    <w:next w:val="Normal"/>
    <w:link w:val="IntenseQuoteChar"/>
    <w:uiPriority w:val="30"/>
    <w:qFormat/>
    <w:rsid w:val="00077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C73"/>
    <w:rPr>
      <w:i/>
      <w:iCs/>
      <w:color w:val="2F5496" w:themeColor="accent1" w:themeShade="BF"/>
    </w:rPr>
  </w:style>
  <w:style w:type="character" w:styleId="IntenseReference">
    <w:name w:val="Intense Reference"/>
    <w:basedOn w:val="DefaultParagraphFont"/>
    <w:uiPriority w:val="32"/>
    <w:qFormat/>
    <w:rsid w:val="00077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Graham</cp:lastModifiedBy>
  <cp:revision>2</cp:revision>
  <cp:lastPrinted>2026-02-14T22:49:00Z</cp:lastPrinted>
  <dcterms:created xsi:type="dcterms:W3CDTF">2026-02-15T00:06:00Z</dcterms:created>
  <dcterms:modified xsi:type="dcterms:W3CDTF">2026-02-15T00:06:00Z</dcterms:modified>
</cp:coreProperties>
</file>